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1E" w:rsidRDefault="0036091E" w:rsidP="0036091E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 9 do SIWZ </w:t>
      </w:r>
    </w:p>
    <w:p w:rsidR="0036091E" w:rsidRDefault="0036091E" w:rsidP="0036091E">
      <w:pPr>
        <w:pStyle w:val="Standard"/>
        <w:tabs>
          <w:tab w:val="left" w:pos="709"/>
          <w:tab w:val="left" w:pos="851"/>
        </w:tabs>
        <w:spacing w:after="0"/>
        <w:ind w:left="567" w:right="-1" w:hanging="425"/>
        <w:jc w:val="center"/>
        <w:rPr>
          <w:rFonts w:ascii="Times New Roman" w:hAnsi="Times New Roman" w:cs="Times New Roman"/>
          <w:b/>
        </w:rPr>
      </w:pPr>
    </w:p>
    <w:p w:rsidR="0036091E" w:rsidRDefault="0036091E" w:rsidP="0036091E">
      <w:pPr>
        <w:pStyle w:val="Standard"/>
        <w:tabs>
          <w:tab w:val="left" w:pos="709"/>
          <w:tab w:val="left" w:pos="851"/>
        </w:tabs>
        <w:spacing w:after="0"/>
        <w:ind w:left="567" w:right="-1" w:hanging="425"/>
        <w:jc w:val="center"/>
        <w:rPr>
          <w:rFonts w:ascii="Times New Roman" w:hAnsi="Times New Roman" w:cs="Times New Roman"/>
          <w:b/>
        </w:rPr>
      </w:pPr>
    </w:p>
    <w:p w:rsidR="0036091E" w:rsidRDefault="0036091E" w:rsidP="0036091E">
      <w:pPr>
        <w:pStyle w:val="Standard"/>
        <w:tabs>
          <w:tab w:val="left" w:pos="709"/>
          <w:tab w:val="left" w:pos="851"/>
        </w:tabs>
        <w:spacing w:after="0"/>
        <w:ind w:left="567" w:right="-1" w:hanging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UZUPEŁNIENIE DO PROJEKTU BUDOWLANEGO</w:t>
      </w:r>
    </w:p>
    <w:p w:rsidR="0036091E" w:rsidRDefault="0036091E" w:rsidP="0036091E">
      <w:pPr>
        <w:pStyle w:val="Standard"/>
        <w:tabs>
          <w:tab w:val="left" w:pos="709"/>
          <w:tab w:val="left" w:pos="851"/>
        </w:tabs>
        <w:spacing w:after="0"/>
        <w:ind w:left="567" w:right="-1" w:hanging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INNE WAŻNE INFORMACJE</w:t>
      </w:r>
    </w:p>
    <w:p w:rsidR="0036091E" w:rsidRDefault="0036091E" w:rsidP="0036091E">
      <w:pPr>
        <w:pStyle w:val="Standard"/>
        <w:tabs>
          <w:tab w:val="left" w:pos="709"/>
          <w:tab w:val="left" w:pos="851"/>
        </w:tabs>
        <w:spacing w:after="0"/>
        <w:ind w:left="567" w:right="-1" w:hanging="425"/>
        <w:jc w:val="both"/>
        <w:rPr>
          <w:rFonts w:ascii="Times New Roman" w:hAnsi="Times New Roman" w:cs="Times New Roman"/>
          <w:b/>
        </w:rPr>
      </w:pPr>
    </w:p>
    <w:p w:rsidR="0036091E" w:rsidRDefault="0036091E" w:rsidP="0036091E">
      <w:pPr>
        <w:pStyle w:val="Akapitzlist"/>
        <w:numPr>
          <w:ilvl w:val="1"/>
          <w:numId w:val="1"/>
        </w:numPr>
        <w:spacing w:line="276" w:lineRule="auto"/>
        <w:ind w:left="426" w:right="-1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Zadanie</w:t>
      </w:r>
      <w:r>
        <w:rPr>
          <w:b/>
          <w:sz w:val="22"/>
          <w:szCs w:val="22"/>
        </w:rPr>
        <w:t xml:space="preserve"> przebudowa części halowej zespołu warsztatowego Zespołu Szkół Zawodowych w Pińczowie </w:t>
      </w:r>
      <w:r>
        <w:rPr>
          <w:sz w:val="22"/>
          <w:szCs w:val="22"/>
        </w:rPr>
        <w:t xml:space="preserve">prowadzone będzie na terenie nieruchomości użytkowanej przez Zespół Szkół Zawodowych w Pińczowie 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ul. Spółdzielcza 6, oznaczonej w ewidencji gruntów nr 2/5 i 2/7; obręb08.</w:t>
      </w:r>
      <w:bookmarkStart w:id="0" w:name="_GoBack"/>
      <w:bookmarkEnd w:id="0"/>
    </w:p>
    <w:p w:rsidR="0036091E" w:rsidRDefault="0036091E" w:rsidP="0036091E">
      <w:pPr>
        <w:pStyle w:val="Akapitzlist"/>
        <w:numPr>
          <w:ilvl w:val="1"/>
          <w:numId w:val="1"/>
        </w:numPr>
        <w:spacing w:line="276" w:lineRule="auto"/>
        <w:ind w:left="426" w:right="-1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Zadanie realizowane będzie zgodnie z decyzją zatwierdzającą projekt budowlany i udzielającą pozwolenia na budowę dla Powiatu Pińczowskiego, z dnia 28 września 2017 roku Nr AB.VI.6740.196.2017.</w:t>
      </w:r>
    </w:p>
    <w:p w:rsidR="0036091E" w:rsidRDefault="0036091E" w:rsidP="0036091E">
      <w:pPr>
        <w:pStyle w:val="Akapitzlist"/>
        <w:numPr>
          <w:ilvl w:val="1"/>
          <w:numId w:val="1"/>
        </w:numPr>
        <w:spacing w:line="276" w:lineRule="auto"/>
        <w:ind w:left="426" w:right="-1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zamówienia wykonane zostaną roboty: </w:t>
      </w:r>
    </w:p>
    <w:p w:rsidR="0036091E" w:rsidRDefault="0036091E" w:rsidP="0036091E">
      <w:pPr>
        <w:spacing w:line="276" w:lineRule="auto"/>
        <w:ind w:left="709" w:right="-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demontażowe i rozbiórkowe,</w:t>
      </w:r>
    </w:p>
    <w:p w:rsidR="0036091E" w:rsidRDefault="0036091E" w:rsidP="0036091E">
      <w:pPr>
        <w:spacing w:line="276" w:lineRule="auto"/>
        <w:ind w:left="709" w:right="-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murarsko-betonowe,</w:t>
      </w:r>
    </w:p>
    <w:p w:rsidR="0036091E" w:rsidRDefault="008567E8" w:rsidP="0036091E">
      <w:pPr>
        <w:spacing w:line="276" w:lineRule="auto"/>
        <w:ind w:left="709" w:right="-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="0036091E">
        <w:rPr>
          <w:rFonts w:ascii="Times New Roman" w:hAnsi="Times New Roman"/>
        </w:rPr>
        <w:t xml:space="preserve">. montażowe nowej stolarki/ślusarki </w:t>
      </w:r>
    </w:p>
    <w:p w:rsidR="0036091E" w:rsidRDefault="008567E8" w:rsidP="0036091E">
      <w:pPr>
        <w:spacing w:line="276" w:lineRule="auto"/>
        <w:ind w:left="709" w:right="-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</w:t>
      </w:r>
      <w:r w:rsidR="0036091E">
        <w:rPr>
          <w:rFonts w:ascii="Times New Roman" w:hAnsi="Times New Roman"/>
        </w:rPr>
        <w:t>. instalacyjne- instalacje wodno-kanalizacyjne, cent</w:t>
      </w:r>
      <w:r w:rsidR="00242DEF">
        <w:rPr>
          <w:rFonts w:ascii="Times New Roman" w:hAnsi="Times New Roman"/>
        </w:rPr>
        <w:t>ralnego ogrz</w:t>
      </w:r>
      <w:r>
        <w:rPr>
          <w:rFonts w:ascii="Times New Roman" w:hAnsi="Times New Roman"/>
        </w:rPr>
        <w:t>ewania, elektryczne, wentylacje,</w:t>
      </w:r>
    </w:p>
    <w:p w:rsidR="008567E8" w:rsidRDefault="008567E8" w:rsidP="008567E8">
      <w:pPr>
        <w:spacing w:line="276" w:lineRule="auto"/>
        <w:ind w:left="709" w:right="-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malarskie i posadzkarskie,</w:t>
      </w:r>
    </w:p>
    <w:p w:rsidR="0036091E" w:rsidRDefault="0036091E" w:rsidP="0036091E">
      <w:pPr>
        <w:pStyle w:val="Akapitzlist"/>
        <w:numPr>
          <w:ilvl w:val="1"/>
          <w:numId w:val="1"/>
        </w:numPr>
        <w:spacing w:line="276" w:lineRule="auto"/>
        <w:ind w:left="426" w:right="-1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Roboty budowlane z uwagi na funkcję obiektu (trwające egzaminy zawodowe w szkole) będą mogły być rozpoczęte dnia </w:t>
      </w:r>
      <w:r>
        <w:rPr>
          <w:b/>
          <w:sz w:val="22"/>
          <w:szCs w:val="22"/>
        </w:rPr>
        <w:t>2 lipca 2018 roku.</w:t>
      </w:r>
    </w:p>
    <w:p w:rsidR="0036091E" w:rsidRDefault="0036091E" w:rsidP="0036091E">
      <w:pPr>
        <w:pStyle w:val="Akapitzlist"/>
        <w:numPr>
          <w:ilvl w:val="1"/>
          <w:numId w:val="1"/>
        </w:numPr>
        <w:spacing w:line="276" w:lineRule="auto"/>
        <w:ind w:left="426" w:right="-1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Zamawiający dopuszcza podjęcie działań przygotowawczych (organizacja placu budowy, organizacja zaplecza materiałowo-socjalnego Wykonawcy) od 28 czerwca 2018 roku. Zamawiający zaleca wykonanie ogrodzenia tymczasowego placu budowy (plac poza budynkiem). Koszt zabezpieczenia budowy nie podlega odrębnej zapłacie.</w:t>
      </w:r>
    </w:p>
    <w:p w:rsidR="0036091E" w:rsidRDefault="0036091E" w:rsidP="0036091E">
      <w:pPr>
        <w:pStyle w:val="Akapitzlist"/>
        <w:numPr>
          <w:ilvl w:val="1"/>
          <w:numId w:val="1"/>
        </w:numPr>
        <w:spacing w:line="276" w:lineRule="auto"/>
        <w:ind w:left="426" w:right="-1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Obiekt zostanie opróżniony z części ruchomych wyposażenia. </w:t>
      </w:r>
    </w:p>
    <w:p w:rsidR="0036091E" w:rsidRDefault="0036091E" w:rsidP="0036091E">
      <w:pPr>
        <w:pStyle w:val="Akapitzlist"/>
        <w:numPr>
          <w:ilvl w:val="1"/>
          <w:numId w:val="1"/>
        </w:numPr>
        <w:spacing w:line="276" w:lineRule="auto"/>
        <w:ind w:left="426" w:right="-1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W obiekcie pozostaną maszyny trwale zamontowane, zabezpieczone (ofoliowane, z zdemontowanymi częściami ruchomymi) w pomieszczeniach opisanych na rysunku (aranżacja) A.10 –cz. projektu budowlanego jako:</w:t>
      </w:r>
    </w:p>
    <w:p w:rsidR="0036091E" w:rsidRDefault="0036091E" w:rsidP="0036091E">
      <w:pPr>
        <w:pStyle w:val="Akapitzlist"/>
        <w:numPr>
          <w:ilvl w:val="0"/>
          <w:numId w:val="2"/>
        </w:numPr>
        <w:tabs>
          <w:tab w:val="left" w:pos="9000"/>
        </w:tabs>
        <w:suppressAutoHyphens w:val="0"/>
        <w:spacing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pracownia obróbki mechanicznej - nr 3;</w:t>
      </w:r>
    </w:p>
    <w:p w:rsidR="0036091E" w:rsidRDefault="0036091E" w:rsidP="0036091E">
      <w:pPr>
        <w:pStyle w:val="Akapitzlist"/>
        <w:numPr>
          <w:ilvl w:val="0"/>
          <w:numId w:val="2"/>
        </w:numPr>
        <w:tabs>
          <w:tab w:val="left" w:pos="9000"/>
        </w:tabs>
        <w:suppressAutoHyphens w:val="0"/>
        <w:spacing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pracownia obróbki cieplnej i plastycznej –nr 9;</w:t>
      </w:r>
    </w:p>
    <w:p w:rsidR="0036091E" w:rsidRDefault="0036091E" w:rsidP="0036091E">
      <w:pPr>
        <w:pStyle w:val="Akapitzlist"/>
        <w:numPr>
          <w:ilvl w:val="0"/>
          <w:numId w:val="2"/>
        </w:numPr>
        <w:tabs>
          <w:tab w:val="left" w:pos="9000"/>
        </w:tabs>
        <w:suppressAutoHyphens w:val="0"/>
        <w:spacing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pracownia obróbki blachy – nr 10; </w:t>
      </w:r>
    </w:p>
    <w:p w:rsidR="0036091E" w:rsidRDefault="0036091E" w:rsidP="0036091E">
      <w:pPr>
        <w:pStyle w:val="Akapitzlist"/>
        <w:numPr>
          <w:ilvl w:val="0"/>
          <w:numId w:val="2"/>
        </w:numPr>
        <w:tabs>
          <w:tab w:val="left" w:pos="9000"/>
        </w:tabs>
        <w:suppressAutoHyphens w:val="0"/>
        <w:spacing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pracownia naprawy i obsługi pojazdów samochodowych – nr 2;</w:t>
      </w:r>
    </w:p>
    <w:p w:rsidR="0036091E" w:rsidRDefault="0036091E" w:rsidP="0036091E">
      <w:pPr>
        <w:pStyle w:val="Akapitzlist"/>
        <w:numPr>
          <w:ilvl w:val="0"/>
          <w:numId w:val="2"/>
        </w:numPr>
        <w:tabs>
          <w:tab w:val="left" w:pos="9000"/>
        </w:tabs>
        <w:suppressAutoHyphens w:val="0"/>
        <w:spacing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pracownia elektryki i mechaniki samochodowej – nr 22;</w:t>
      </w:r>
    </w:p>
    <w:p w:rsidR="0036091E" w:rsidRDefault="0036091E" w:rsidP="0036091E">
      <w:pPr>
        <w:pStyle w:val="Akapitzlist"/>
        <w:numPr>
          <w:ilvl w:val="1"/>
          <w:numId w:val="1"/>
        </w:numPr>
        <w:spacing w:line="276" w:lineRule="auto"/>
        <w:ind w:left="426" w:right="-1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W obiekcie w pomieszczeniu opisanym na rysunku A10 jako pracownia technologii żywności (nr15) pozostaną maszyny, które Wykonawca będzie zobowiązany do przeniesienia do pomieszczenia docelowego – opisanego jako: stolarnia nr 16, wraz z wykonaniem odpowiednich fundamentów pod maszyny ( dane techniczne maszyn :grubościówki; strugarko-</w:t>
      </w:r>
      <w:proofErr w:type="spellStart"/>
      <w:r>
        <w:rPr>
          <w:sz w:val="22"/>
          <w:szCs w:val="22"/>
        </w:rPr>
        <w:t>wyrównywarki</w:t>
      </w:r>
      <w:proofErr w:type="spellEnd"/>
      <w:r>
        <w:rPr>
          <w:sz w:val="22"/>
          <w:szCs w:val="22"/>
        </w:rPr>
        <w:t>; pilarki na rysunku A10),</w:t>
      </w:r>
    </w:p>
    <w:p w:rsidR="0036091E" w:rsidRPr="00B5390B" w:rsidRDefault="0036091E" w:rsidP="0036091E">
      <w:pPr>
        <w:pStyle w:val="Akapitzlist"/>
        <w:numPr>
          <w:ilvl w:val="1"/>
          <w:numId w:val="1"/>
        </w:numPr>
        <w:spacing w:line="276" w:lineRule="auto"/>
        <w:ind w:left="426" w:right="-1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Wykonawca dla potrzeb inwestycji we własnym zakresie zainstaluje urządzenie pomiarowe energii czynnej oraz poboru wody lub zawrze umowę z bezpośrednim użytkownikiem obiektu co do refundacji kosztów za zużyte media.</w:t>
      </w:r>
    </w:p>
    <w:p w:rsidR="00B5390B" w:rsidRPr="00B5390B" w:rsidRDefault="0036091E" w:rsidP="00B5390B">
      <w:pPr>
        <w:pStyle w:val="Akapitzlist"/>
        <w:numPr>
          <w:ilvl w:val="1"/>
          <w:numId w:val="1"/>
        </w:numPr>
        <w:spacing w:line="276" w:lineRule="auto"/>
        <w:ind w:left="426" w:right="-1" w:hanging="426"/>
        <w:jc w:val="both"/>
        <w:rPr>
          <w:b/>
          <w:sz w:val="22"/>
          <w:szCs w:val="22"/>
        </w:rPr>
      </w:pPr>
      <w:r w:rsidRPr="00B5390B">
        <w:rPr>
          <w:sz w:val="22"/>
          <w:szCs w:val="22"/>
        </w:rPr>
        <w:t xml:space="preserve">Z uwagi, </w:t>
      </w:r>
      <w:r w:rsidRPr="00B5390B">
        <w:rPr>
          <w:rFonts w:eastAsia="CIDFont+F1"/>
          <w:sz w:val="22"/>
          <w:szCs w:val="22"/>
        </w:rPr>
        <w:t xml:space="preserve">iż zamówienie realizowane będzie przy dofinansowaniu środków pochodzących z RPOWS na lata 2014-2020 w ramach dwóch odrębnych projektów (opisanych szczegółowo w SIWZ), Zmawiający wymaga wykonania </w:t>
      </w:r>
      <w:r w:rsidRPr="00B5390B">
        <w:rPr>
          <w:b/>
          <w:sz w:val="22"/>
          <w:szCs w:val="22"/>
        </w:rPr>
        <w:t xml:space="preserve">kosztorysu ofertowego - </w:t>
      </w:r>
      <w:r w:rsidRPr="00B5390B">
        <w:rPr>
          <w:sz w:val="22"/>
          <w:szCs w:val="22"/>
        </w:rPr>
        <w:t xml:space="preserve">w formie uproszczonej –zawierającego </w:t>
      </w:r>
      <w:r w:rsidRPr="00B5390B">
        <w:rPr>
          <w:rFonts w:eastAsia="CIDFont+F1"/>
          <w:sz w:val="22"/>
          <w:szCs w:val="22"/>
        </w:rPr>
        <w:t xml:space="preserve">poszczególne elementy/ rodzaje robót, z wartością im przypisaną w ramach ceny </w:t>
      </w:r>
      <w:r w:rsidRPr="00B5390B">
        <w:rPr>
          <w:rFonts w:eastAsia="CIDFont+F1"/>
          <w:sz w:val="22"/>
          <w:szCs w:val="22"/>
        </w:rPr>
        <w:lastRenderedPageBreak/>
        <w:t xml:space="preserve">ogólnej oferowanej przez Wykonawcę, </w:t>
      </w:r>
      <w:r w:rsidRPr="00B5390B">
        <w:rPr>
          <w:rFonts w:eastAsia="CIDFont+F1"/>
          <w:b/>
          <w:sz w:val="22"/>
          <w:szCs w:val="22"/>
        </w:rPr>
        <w:t>w zakresie termomodern</w:t>
      </w:r>
      <w:r w:rsidR="00992A3F" w:rsidRPr="00B5390B">
        <w:rPr>
          <w:rFonts w:eastAsia="CIDFont+F1"/>
          <w:b/>
          <w:sz w:val="22"/>
          <w:szCs w:val="22"/>
        </w:rPr>
        <w:t>izacji i odrębnie wentylacji</w:t>
      </w:r>
      <w:r w:rsidR="00B5390B" w:rsidRPr="00B5390B">
        <w:rPr>
          <w:rFonts w:eastAsia="CIDFont+F1"/>
          <w:b/>
          <w:sz w:val="22"/>
          <w:szCs w:val="22"/>
        </w:rPr>
        <w:t>.</w:t>
      </w:r>
      <w:r w:rsidRPr="00B5390B">
        <w:rPr>
          <w:rFonts w:eastAsia="CIDFont+F1"/>
          <w:b/>
          <w:sz w:val="22"/>
          <w:szCs w:val="22"/>
        </w:rPr>
        <w:t xml:space="preserve"> </w:t>
      </w:r>
      <w:r w:rsidR="00B5390B" w:rsidRPr="00B5390B">
        <w:rPr>
          <w:sz w:val="22"/>
          <w:szCs w:val="22"/>
        </w:rPr>
        <w:t>Pojęciem „</w:t>
      </w:r>
      <w:r w:rsidR="00B5390B" w:rsidRPr="00B5390B">
        <w:rPr>
          <w:spacing w:val="-4"/>
          <w:sz w:val="22"/>
          <w:szCs w:val="22"/>
        </w:rPr>
        <w:t>termomodernizacja” należy objąć następujący zakres zamówienia:</w:t>
      </w:r>
    </w:p>
    <w:p w:rsidR="0036091E" w:rsidRPr="00B5390B" w:rsidRDefault="0036091E" w:rsidP="0036091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851" w:right="-1" w:hanging="284"/>
        <w:jc w:val="both"/>
        <w:rPr>
          <w:spacing w:val="-4"/>
          <w:sz w:val="22"/>
          <w:szCs w:val="22"/>
        </w:rPr>
      </w:pPr>
      <w:r w:rsidRPr="00B5390B">
        <w:rPr>
          <w:spacing w:val="-4"/>
          <w:sz w:val="22"/>
          <w:szCs w:val="22"/>
        </w:rPr>
        <w:t xml:space="preserve"> wymiana stolarki okiennej (demontaż, montaż wraz niezbędnymi robotami uzupełniającymi  np. podmurowania, parapety wewnętrze )</w:t>
      </w:r>
    </w:p>
    <w:p w:rsidR="0036091E" w:rsidRPr="00B5390B" w:rsidRDefault="0036091E" w:rsidP="0036091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pacing w:val="-4"/>
          <w:sz w:val="22"/>
          <w:szCs w:val="22"/>
        </w:rPr>
      </w:pPr>
      <w:r w:rsidRPr="00B5390B">
        <w:rPr>
          <w:spacing w:val="-4"/>
          <w:sz w:val="22"/>
          <w:szCs w:val="22"/>
        </w:rPr>
        <w:t>wymiana świetlików dachowych (demontaż, montaż wraz niezbędnymi robotami uzupełniającymi niezbędnymi do prawidłowego ich wykonania )</w:t>
      </w:r>
    </w:p>
    <w:p w:rsidR="0036091E" w:rsidRPr="00B5390B" w:rsidRDefault="0036091E" w:rsidP="0036091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pacing w:val="-4"/>
          <w:sz w:val="22"/>
          <w:szCs w:val="22"/>
        </w:rPr>
      </w:pPr>
      <w:r w:rsidRPr="00B5390B">
        <w:rPr>
          <w:spacing w:val="-4"/>
          <w:sz w:val="22"/>
          <w:szCs w:val="22"/>
        </w:rPr>
        <w:t xml:space="preserve">wymiana instalacji centralnego ogrzewania (demontaż, montaż) </w:t>
      </w:r>
    </w:p>
    <w:p w:rsidR="0036091E" w:rsidRPr="00B5390B" w:rsidRDefault="0036091E" w:rsidP="0036091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spacing w:val="-4"/>
          <w:sz w:val="22"/>
          <w:szCs w:val="22"/>
        </w:rPr>
      </w:pPr>
      <w:r w:rsidRPr="00B5390B">
        <w:rPr>
          <w:spacing w:val="-4"/>
          <w:sz w:val="22"/>
          <w:szCs w:val="22"/>
        </w:rPr>
        <w:t>wymiana opraw- montaż opraw oświetleniowych (wraz z kosztem opraw).</w:t>
      </w:r>
    </w:p>
    <w:p w:rsidR="00B5390B" w:rsidRPr="00B5390B" w:rsidRDefault="00B5390B" w:rsidP="00B5390B">
      <w:pPr>
        <w:spacing w:line="276" w:lineRule="auto"/>
        <w:ind w:left="426" w:right="-1"/>
        <w:jc w:val="both"/>
        <w:rPr>
          <w:rFonts w:ascii="Times New Roman" w:hAnsi="Times New Roman"/>
          <w:b/>
        </w:rPr>
      </w:pPr>
      <w:r w:rsidRPr="00B5390B">
        <w:rPr>
          <w:rFonts w:ascii="Times New Roman" w:hAnsi="Times New Roman"/>
        </w:rPr>
        <w:t>Pojęcie „</w:t>
      </w:r>
      <w:r w:rsidRPr="00B5390B">
        <w:rPr>
          <w:rFonts w:ascii="Times New Roman" w:hAnsi="Times New Roman"/>
          <w:spacing w:val="-4"/>
        </w:rPr>
        <w:t xml:space="preserve">wentylacja ” uszczegółowiono poniżej. </w:t>
      </w:r>
    </w:p>
    <w:p w:rsidR="0036091E" w:rsidRDefault="0036091E" w:rsidP="0036091E">
      <w:pPr>
        <w:pStyle w:val="Akapitzlist"/>
        <w:numPr>
          <w:ilvl w:val="1"/>
          <w:numId w:val="1"/>
        </w:numPr>
        <w:spacing w:line="276" w:lineRule="auto"/>
        <w:ind w:left="426" w:right="-1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Zamawiający wyznacza plac budowy obejmujący budynek hali warsztatowej wraz z przyległym terenem, opisany na załączniku graficznym nr 1, do niniejszego uzupełnienia.</w:t>
      </w:r>
    </w:p>
    <w:p w:rsidR="0036091E" w:rsidRDefault="0036091E" w:rsidP="0036091E">
      <w:pPr>
        <w:pStyle w:val="Akapitzlist"/>
        <w:numPr>
          <w:ilvl w:val="1"/>
          <w:numId w:val="1"/>
        </w:numPr>
        <w:spacing w:line="276" w:lineRule="auto"/>
        <w:ind w:left="426" w:right="-1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Materiały pochodzące z rozbiórki i wyburzeń Wykonawca jest zobowiązany gromadzić:</w:t>
      </w:r>
    </w:p>
    <w:p w:rsidR="0036091E" w:rsidRDefault="0036091E" w:rsidP="0036091E">
      <w:pPr>
        <w:pStyle w:val="Akapitzlist"/>
        <w:numPr>
          <w:ilvl w:val="0"/>
          <w:numId w:val="4"/>
        </w:numPr>
        <w:spacing w:line="276" w:lineRule="auto"/>
        <w:ind w:right="-1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elementy stalowe - w sposób uporządkowany na tymczasowym składowisku złomu. </w:t>
      </w:r>
      <w:r>
        <w:rPr>
          <w:sz w:val="22"/>
          <w:szCs w:val="22"/>
          <w:u w:val="single"/>
        </w:rPr>
        <w:t xml:space="preserve">Zbyt elementów należy do ZSZ. </w:t>
      </w:r>
    </w:p>
    <w:p w:rsidR="0036091E" w:rsidRDefault="0036091E" w:rsidP="0036091E">
      <w:pPr>
        <w:pStyle w:val="Akapitzlist"/>
        <w:numPr>
          <w:ilvl w:val="0"/>
          <w:numId w:val="4"/>
        </w:numPr>
        <w:spacing w:line="276" w:lineRule="auto"/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gruz budowlany, stłuczki szklane i przewody z rozbiórki instalacji elektrycznych, teletechnicznych, należy gromadzić bezpośrednio w kontenerze i poddać segregowanej utylizacji przez uprawniony podmiot. Dokument potwierdzający w/w fakt Wykonawca </w:t>
      </w:r>
      <w:r>
        <w:rPr>
          <w:sz w:val="24"/>
          <w:szCs w:val="24"/>
        </w:rPr>
        <w:t xml:space="preserve">dołączy do dokumentacji odbiorowej. </w:t>
      </w:r>
    </w:p>
    <w:p w:rsidR="0036091E" w:rsidRDefault="0036091E" w:rsidP="0036091E">
      <w:pPr>
        <w:pStyle w:val="Akapitzlist"/>
        <w:numPr>
          <w:ilvl w:val="1"/>
          <w:numId w:val="1"/>
        </w:numPr>
        <w:spacing w:line="276" w:lineRule="auto"/>
        <w:ind w:left="426" w:right="-1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Uwagi do poszczególnych zakresów robót:</w:t>
      </w:r>
    </w:p>
    <w:p w:rsidR="0036091E" w:rsidRDefault="0036091E" w:rsidP="0036091E">
      <w:pPr>
        <w:pStyle w:val="Akapitzlist"/>
        <w:numPr>
          <w:ilvl w:val="0"/>
          <w:numId w:val="5"/>
        </w:numPr>
        <w:spacing w:line="276" w:lineRule="auto"/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roboty demontażowe i rozbiórkowe </w:t>
      </w:r>
      <w:r>
        <w:rPr>
          <w:sz w:val="22"/>
          <w:szCs w:val="22"/>
        </w:rPr>
        <w:t>obejmują: ścianki działowe- stalowe, luksfery; instalacje sanitarne, elektryczne, centralnego ogrzewania; świetliki dachowe; stolarkę/ślusarkę okienną, stolarkę drzwiową – drzwi wewnętrzne, posadzki,</w:t>
      </w:r>
    </w:p>
    <w:p w:rsidR="0036091E" w:rsidRDefault="0036091E" w:rsidP="0036091E">
      <w:pPr>
        <w:spacing w:line="276" w:lineRule="auto"/>
        <w:ind w:right="-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Uwagi:</w:t>
      </w:r>
    </w:p>
    <w:p w:rsidR="0036091E" w:rsidRDefault="0036091E" w:rsidP="0036091E">
      <w:pPr>
        <w:pStyle w:val="Akapitzlist"/>
        <w:numPr>
          <w:ilvl w:val="0"/>
          <w:numId w:val="6"/>
        </w:numPr>
        <w:spacing w:line="276" w:lineRule="auto"/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>rozbiórkę stalowych ścianek działowych wg rysunku A8</w:t>
      </w:r>
    </w:p>
    <w:p w:rsidR="0036091E" w:rsidRDefault="0036091E" w:rsidP="0036091E">
      <w:pPr>
        <w:pStyle w:val="Akapitzlist"/>
        <w:numPr>
          <w:ilvl w:val="0"/>
          <w:numId w:val="6"/>
        </w:numPr>
        <w:spacing w:line="276" w:lineRule="auto"/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>rozbiórkę luksferów i pro-</w:t>
      </w:r>
      <w:proofErr w:type="spellStart"/>
      <w:r>
        <w:rPr>
          <w:sz w:val="22"/>
          <w:szCs w:val="22"/>
        </w:rPr>
        <w:t>monta</w:t>
      </w:r>
      <w:proofErr w:type="spellEnd"/>
      <w:r>
        <w:rPr>
          <w:sz w:val="22"/>
          <w:szCs w:val="22"/>
        </w:rPr>
        <w:t xml:space="preserve"> - wypełnienie ściany - oś 2 na długości pomiędzy osiami D-J, powyżej 2,5 m, </w:t>
      </w:r>
      <w:r w:rsidR="002A1BCD">
        <w:rPr>
          <w:sz w:val="22"/>
          <w:szCs w:val="22"/>
        </w:rPr>
        <w:t xml:space="preserve">- Załącznik nr 2 do uzupełnienia. </w:t>
      </w:r>
    </w:p>
    <w:p w:rsidR="0036091E" w:rsidRDefault="00B5390B" w:rsidP="0036091E">
      <w:pPr>
        <w:pStyle w:val="Akapitzlist"/>
        <w:numPr>
          <w:ilvl w:val="0"/>
          <w:numId w:val="6"/>
        </w:numPr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Rozbiórka świetlików. </w:t>
      </w:r>
      <w:r w:rsidR="0036091E">
        <w:rPr>
          <w:sz w:val="22"/>
          <w:szCs w:val="22"/>
        </w:rPr>
        <w:t>Z uwagi iż przedmiot zamówienia nie obejmuje robót dociepleniowych i pokryciowych dachu, demontaż świetlików należy wykonać z zachowaniem dużej staranności dla struktury istniejącego pokrycia.</w:t>
      </w:r>
    </w:p>
    <w:p w:rsidR="0036091E" w:rsidRDefault="0036091E" w:rsidP="0036091E">
      <w:pPr>
        <w:pStyle w:val="Akapitzlist"/>
        <w:numPr>
          <w:ilvl w:val="0"/>
          <w:numId w:val="5"/>
        </w:numPr>
        <w:spacing w:line="276" w:lineRule="auto"/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Roboty murarsko-betonowe obejmują wykonanie nowych przegród, tynki, gładzie, oblicowania, nadproża i wieńce</w:t>
      </w:r>
      <w:r>
        <w:rPr>
          <w:sz w:val="22"/>
          <w:szCs w:val="22"/>
        </w:rPr>
        <w:t>.</w:t>
      </w:r>
    </w:p>
    <w:p w:rsidR="0036091E" w:rsidRDefault="0036091E" w:rsidP="0036091E">
      <w:pPr>
        <w:spacing w:line="276" w:lineRule="auto"/>
        <w:ind w:right="-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Uwagi:</w:t>
      </w:r>
    </w:p>
    <w:p w:rsidR="0036091E" w:rsidRPr="000262E9" w:rsidRDefault="0036091E" w:rsidP="000262E9">
      <w:pPr>
        <w:pStyle w:val="Akapitzlist"/>
        <w:numPr>
          <w:ilvl w:val="0"/>
          <w:numId w:val="7"/>
        </w:numPr>
        <w:spacing w:line="276" w:lineRule="auto"/>
        <w:ind w:left="709" w:right="-1" w:hanging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Przegrody -ściany działowe należy wykonać zgodnie z projektem budowlanym. Ściana w osi podłużnej 2 winna być uzupełniona do wysokości stropodachu (wypełnienie elementów po rozbiórce). </w:t>
      </w:r>
      <w:r w:rsidRPr="000262E9">
        <w:rPr>
          <w:sz w:val="22"/>
          <w:szCs w:val="22"/>
        </w:rPr>
        <w:t>Do wysokości stropodachu należy wykonać ściany w osiach podłużnych 3 i 5 oraz ściany poprzeczne doń oddzielające korytar</w:t>
      </w:r>
      <w:r w:rsidR="000262E9">
        <w:rPr>
          <w:sz w:val="22"/>
          <w:szCs w:val="22"/>
        </w:rPr>
        <w:t>z od pomieszczeń dydaktycznych (załącznik nr 3 do uzupełnienia). W</w:t>
      </w:r>
      <w:r w:rsidRPr="000262E9">
        <w:rPr>
          <w:sz w:val="22"/>
          <w:szCs w:val="22"/>
        </w:rPr>
        <w:t xml:space="preserve">ieńce wykonać na wysokości stropu podwieszanego, </w:t>
      </w:r>
      <w:r w:rsidRPr="000262E9">
        <w:rPr>
          <w:sz w:val="22"/>
          <w:szCs w:val="22"/>
          <w:u w:val="single"/>
        </w:rPr>
        <w:t xml:space="preserve">rozmieszczenie </w:t>
      </w:r>
      <w:r w:rsidR="00B5390B">
        <w:rPr>
          <w:sz w:val="22"/>
          <w:szCs w:val="22"/>
          <w:u w:val="single"/>
        </w:rPr>
        <w:t xml:space="preserve">(długość) </w:t>
      </w:r>
      <w:r w:rsidRPr="000262E9">
        <w:rPr>
          <w:sz w:val="22"/>
          <w:szCs w:val="22"/>
          <w:u w:val="single"/>
        </w:rPr>
        <w:t>wieńców zgodnie z rysunkiem k01, zbrojenie wg rysunku k02.</w:t>
      </w:r>
    </w:p>
    <w:p w:rsidR="0036091E" w:rsidRDefault="0036091E" w:rsidP="0036091E">
      <w:pPr>
        <w:pStyle w:val="Akapitzlist"/>
        <w:numPr>
          <w:ilvl w:val="0"/>
          <w:numId w:val="7"/>
        </w:numPr>
        <w:spacing w:line="276" w:lineRule="auto"/>
        <w:ind w:left="709" w:right="-1" w:hanging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Dla ułatwienia analizy- oceny stanu technicznego podwaliny dla posadowienia ścian wewnętrznych </w:t>
      </w:r>
      <w:r w:rsidR="000262E9">
        <w:rPr>
          <w:sz w:val="22"/>
          <w:szCs w:val="22"/>
        </w:rPr>
        <w:t xml:space="preserve">( o której mowa w projekcie konstrukcyjnym ) </w:t>
      </w:r>
      <w:r>
        <w:rPr>
          <w:sz w:val="22"/>
          <w:szCs w:val="22"/>
        </w:rPr>
        <w:t>Zamawiający wykonał odkrywkę.</w:t>
      </w:r>
      <w:r w:rsidR="000262E9">
        <w:rPr>
          <w:sz w:val="22"/>
          <w:szCs w:val="22"/>
        </w:rPr>
        <w:t xml:space="preserve"> Zdjęcia z odkrywki – </w:t>
      </w:r>
      <w:r>
        <w:rPr>
          <w:sz w:val="22"/>
          <w:szCs w:val="22"/>
        </w:rPr>
        <w:t>zał</w:t>
      </w:r>
      <w:r w:rsidR="000262E9">
        <w:rPr>
          <w:sz w:val="22"/>
          <w:szCs w:val="22"/>
        </w:rPr>
        <w:t xml:space="preserve">ącznik </w:t>
      </w:r>
      <w:r w:rsidR="002A1BCD">
        <w:rPr>
          <w:sz w:val="22"/>
          <w:szCs w:val="22"/>
        </w:rPr>
        <w:t>nr 3</w:t>
      </w:r>
      <w:r w:rsidR="000262E9">
        <w:rPr>
          <w:sz w:val="22"/>
          <w:szCs w:val="22"/>
        </w:rPr>
        <w:t xml:space="preserve"> do uzupełnienia- stanowią materiał poglądowy. Ocena stanu technicznego należy do Wykonawcy. </w:t>
      </w:r>
    </w:p>
    <w:p w:rsidR="0036091E" w:rsidRDefault="0036091E" w:rsidP="0036091E">
      <w:pPr>
        <w:pStyle w:val="Akapitzlist"/>
        <w:numPr>
          <w:ilvl w:val="0"/>
          <w:numId w:val="5"/>
        </w:numPr>
        <w:spacing w:line="276" w:lineRule="auto"/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Montażowe nowej stolarki /ślusarki otwo</w:t>
      </w:r>
      <w:r w:rsidR="008567E8">
        <w:rPr>
          <w:b/>
          <w:sz w:val="22"/>
          <w:szCs w:val="22"/>
        </w:rPr>
        <w:t>rowej oraz świetlików dachowych</w:t>
      </w:r>
    </w:p>
    <w:p w:rsidR="008567E8" w:rsidRDefault="008567E8" w:rsidP="008567E8">
      <w:pPr>
        <w:spacing w:line="276" w:lineRule="auto"/>
        <w:ind w:right="-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Uwagi:</w:t>
      </w:r>
    </w:p>
    <w:p w:rsidR="00626BD8" w:rsidRPr="00626BD8" w:rsidRDefault="00626BD8" w:rsidP="008567E8">
      <w:pPr>
        <w:pStyle w:val="Akapitzlist"/>
        <w:numPr>
          <w:ilvl w:val="0"/>
          <w:numId w:val="7"/>
        </w:numPr>
        <w:spacing w:line="276" w:lineRule="auto"/>
        <w:ind w:left="709" w:right="-1" w:hanging="425"/>
        <w:jc w:val="both"/>
        <w:rPr>
          <w:sz w:val="22"/>
          <w:szCs w:val="22"/>
        </w:rPr>
      </w:pPr>
      <w:r w:rsidRPr="00626BD8">
        <w:rPr>
          <w:sz w:val="22"/>
          <w:szCs w:val="22"/>
        </w:rPr>
        <w:t xml:space="preserve">Okna </w:t>
      </w:r>
      <w:r>
        <w:rPr>
          <w:sz w:val="22"/>
          <w:szCs w:val="22"/>
        </w:rPr>
        <w:t xml:space="preserve">(za wyłączeniem okien EI30/EI60 ) </w:t>
      </w:r>
      <w:r w:rsidRPr="00626BD8">
        <w:rPr>
          <w:sz w:val="22"/>
          <w:szCs w:val="22"/>
        </w:rPr>
        <w:t xml:space="preserve">winny być wyposażone </w:t>
      </w:r>
      <w:r>
        <w:rPr>
          <w:sz w:val="22"/>
          <w:szCs w:val="22"/>
        </w:rPr>
        <w:t xml:space="preserve">w nawiewniki </w:t>
      </w:r>
      <w:proofErr w:type="spellStart"/>
      <w:r>
        <w:rPr>
          <w:sz w:val="22"/>
          <w:szCs w:val="22"/>
        </w:rPr>
        <w:t>higrosterowane</w:t>
      </w:r>
      <w:proofErr w:type="spellEnd"/>
      <w:r>
        <w:rPr>
          <w:sz w:val="22"/>
          <w:szCs w:val="22"/>
        </w:rPr>
        <w:t>.</w:t>
      </w:r>
    </w:p>
    <w:p w:rsidR="008567E8" w:rsidRPr="00242DEF" w:rsidRDefault="008567E8" w:rsidP="008567E8">
      <w:pPr>
        <w:pStyle w:val="Akapitzlist"/>
        <w:numPr>
          <w:ilvl w:val="0"/>
          <w:numId w:val="7"/>
        </w:numPr>
        <w:spacing w:line="276" w:lineRule="auto"/>
        <w:ind w:left="709" w:right="-1" w:hanging="425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Wszystkie </w:t>
      </w:r>
      <w:r w:rsidRPr="00242DEF">
        <w:rPr>
          <w:sz w:val="22"/>
          <w:szCs w:val="22"/>
          <w:u w:val="single"/>
        </w:rPr>
        <w:t>świetliki dachowe</w:t>
      </w:r>
      <w:r>
        <w:rPr>
          <w:sz w:val="22"/>
          <w:szCs w:val="22"/>
        </w:rPr>
        <w:t xml:space="preserve"> wykonać jako pasmowe (Zamawiający rezygnuje z świetlików tubowych) z poliwęglanu komorowego NRO, zapewniającego współczynnik przenikania ciepła co najmniej – U-1,44W/m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K. </w:t>
      </w:r>
      <w:r w:rsidRPr="00242DEF">
        <w:rPr>
          <w:sz w:val="22"/>
          <w:szCs w:val="22"/>
        </w:rPr>
        <w:t>Pasma świetlne winny być uzupełnione o klapy przewietrzające/dymowe.</w:t>
      </w:r>
      <w:r>
        <w:rPr>
          <w:sz w:val="22"/>
          <w:szCs w:val="22"/>
        </w:rPr>
        <w:t xml:space="preserve"> </w:t>
      </w:r>
      <w:r w:rsidRPr="00242DEF">
        <w:rPr>
          <w:sz w:val="22"/>
          <w:szCs w:val="22"/>
        </w:rPr>
        <w:t xml:space="preserve">Klapy winny działać w opcji naturalnego przewietrzania, być otwierane elektrycznie ( indywidualnie). </w:t>
      </w:r>
      <w:r>
        <w:rPr>
          <w:sz w:val="22"/>
          <w:szCs w:val="22"/>
        </w:rPr>
        <w:t xml:space="preserve">Przestrzeń – świetlik z klapą przewietrzającą – strop podwieszany winien być obudowany – materiał jak dla stropu. </w:t>
      </w:r>
      <w:r w:rsidRPr="00242DEF">
        <w:rPr>
          <w:sz w:val="22"/>
          <w:szCs w:val="22"/>
        </w:rPr>
        <w:t>Sugerowane lokalizacje klap zaznaczono na schemacie, stanowiącym załącznik nr 5 do niniejszego uzupełnienia.</w:t>
      </w:r>
    </w:p>
    <w:p w:rsidR="008567E8" w:rsidRPr="00242DEF" w:rsidRDefault="008567E8" w:rsidP="008567E8">
      <w:pPr>
        <w:pStyle w:val="Akapitzlist"/>
        <w:numPr>
          <w:ilvl w:val="0"/>
          <w:numId w:val="7"/>
        </w:numPr>
        <w:spacing w:line="276" w:lineRule="auto"/>
        <w:ind w:left="709" w:right="-1" w:hanging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Stolarka drzwiowa wewnętrzna jak w projekcie –architektura. </w:t>
      </w:r>
    </w:p>
    <w:p w:rsidR="008567E8" w:rsidRPr="008567E8" w:rsidRDefault="008567E8" w:rsidP="008567E8">
      <w:pPr>
        <w:spacing w:line="276" w:lineRule="auto"/>
        <w:ind w:right="-1"/>
        <w:jc w:val="both"/>
        <w:rPr>
          <w:b/>
        </w:rPr>
      </w:pPr>
    </w:p>
    <w:p w:rsidR="008567E8" w:rsidRPr="008567E8" w:rsidRDefault="008567E8" w:rsidP="008567E8">
      <w:pPr>
        <w:pStyle w:val="Akapitzlist"/>
        <w:numPr>
          <w:ilvl w:val="0"/>
          <w:numId w:val="5"/>
        </w:numPr>
        <w:spacing w:line="276" w:lineRule="auto"/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Roboty </w:t>
      </w:r>
      <w:r w:rsidRPr="008567E8">
        <w:rPr>
          <w:b/>
          <w:sz w:val="22"/>
          <w:szCs w:val="22"/>
        </w:rPr>
        <w:t>instalacyjne- instalacje wodno-kanalizacyjne, centralnego ogrzewania, elektryczne, wentylacje,</w:t>
      </w:r>
    </w:p>
    <w:p w:rsidR="003E4292" w:rsidRPr="003E4292" w:rsidRDefault="008567E8" w:rsidP="00242DEF">
      <w:pPr>
        <w:pStyle w:val="Akapitzlist"/>
        <w:numPr>
          <w:ilvl w:val="0"/>
          <w:numId w:val="7"/>
        </w:numPr>
        <w:spacing w:line="276" w:lineRule="auto"/>
        <w:ind w:left="709" w:right="-1" w:hanging="425"/>
        <w:jc w:val="both"/>
        <w:rPr>
          <w:b/>
          <w:sz w:val="22"/>
          <w:szCs w:val="22"/>
        </w:rPr>
      </w:pPr>
      <w:r w:rsidRPr="003E4292">
        <w:rPr>
          <w:sz w:val="22"/>
          <w:szCs w:val="22"/>
        </w:rPr>
        <w:t>zamówienie obejmuje wykonanie wentylacji grawit</w:t>
      </w:r>
      <w:r w:rsidR="003E4292">
        <w:rPr>
          <w:sz w:val="22"/>
          <w:szCs w:val="22"/>
        </w:rPr>
        <w:t xml:space="preserve">acyjnej oraz mechanicznej załącznik nr </w:t>
      </w:r>
      <w:r w:rsidR="003336B1">
        <w:rPr>
          <w:sz w:val="22"/>
          <w:szCs w:val="22"/>
        </w:rPr>
        <w:t xml:space="preserve">6 </w:t>
      </w:r>
      <w:r w:rsidR="003E4292">
        <w:rPr>
          <w:sz w:val="22"/>
          <w:szCs w:val="22"/>
        </w:rPr>
        <w:t>do uzupełnienia.</w:t>
      </w:r>
    </w:p>
    <w:p w:rsidR="008567E8" w:rsidRPr="003E4292" w:rsidRDefault="008567E8" w:rsidP="00242DEF">
      <w:pPr>
        <w:pStyle w:val="Akapitzlist"/>
        <w:numPr>
          <w:ilvl w:val="0"/>
          <w:numId w:val="7"/>
        </w:numPr>
        <w:spacing w:line="276" w:lineRule="auto"/>
        <w:ind w:left="709" w:right="-1" w:hanging="425"/>
        <w:jc w:val="both"/>
        <w:rPr>
          <w:b/>
          <w:sz w:val="22"/>
          <w:szCs w:val="22"/>
        </w:rPr>
      </w:pPr>
      <w:r w:rsidRPr="003E4292">
        <w:rPr>
          <w:sz w:val="22"/>
          <w:szCs w:val="22"/>
        </w:rPr>
        <w:t xml:space="preserve"> </w:t>
      </w:r>
      <w:r w:rsidRPr="003E4292">
        <w:rPr>
          <w:sz w:val="22"/>
          <w:szCs w:val="22"/>
          <w:u w:val="single"/>
        </w:rPr>
        <w:t xml:space="preserve">Wentylację </w:t>
      </w:r>
      <w:proofErr w:type="spellStart"/>
      <w:r w:rsidR="005055EC">
        <w:rPr>
          <w:sz w:val="22"/>
          <w:szCs w:val="22"/>
          <w:u w:val="single"/>
        </w:rPr>
        <w:t>nawiewno</w:t>
      </w:r>
      <w:proofErr w:type="spellEnd"/>
      <w:r w:rsidR="005055EC">
        <w:rPr>
          <w:sz w:val="22"/>
          <w:szCs w:val="22"/>
          <w:u w:val="single"/>
        </w:rPr>
        <w:t xml:space="preserve">-wywiewną </w:t>
      </w:r>
      <w:r w:rsidRPr="003E4292">
        <w:rPr>
          <w:sz w:val="22"/>
          <w:szCs w:val="22"/>
        </w:rPr>
        <w:t>należy wykonać dla wszystkich pomieszczeń za wyłączeniem pomieszczeń:</w:t>
      </w:r>
    </w:p>
    <w:p w:rsidR="008567E8" w:rsidRPr="003E4292" w:rsidRDefault="008567E8" w:rsidP="008567E8">
      <w:pPr>
        <w:spacing w:line="276" w:lineRule="auto"/>
        <w:ind w:left="285" w:right="-1" w:firstLine="424"/>
        <w:jc w:val="both"/>
        <w:rPr>
          <w:rFonts w:ascii="Times New Roman" w:hAnsi="Times New Roman"/>
        </w:rPr>
      </w:pPr>
      <w:r w:rsidRPr="003E4292">
        <w:rPr>
          <w:rFonts w:ascii="Times New Roman" w:hAnsi="Times New Roman"/>
        </w:rPr>
        <w:t xml:space="preserve">-nr6 - pracownia </w:t>
      </w:r>
      <w:r w:rsidR="003E4292" w:rsidRPr="003E4292">
        <w:rPr>
          <w:rFonts w:ascii="Times New Roman" w:hAnsi="Times New Roman"/>
        </w:rPr>
        <w:t>łączenia elementów ,spawalnia</w:t>
      </w:r>
    </w:p>
    <w:p w:rsidR="008567E8" w:rsidRPr="003E4292" w:rsidRDefault="008567E8" w:rsidP="008567E8">
      <w:pPr>
        <w:spacing w:line="276" w:lineRule="auto"/>
        <w:ind w:left="285" w:right="-1" w:firstLine="424"/>
        <w:jc w:val="both"/>
        <w:rPr>
          <w:rFonts w:ascii="Times New Roman" w:hAnsi="Times New Roman"/>
        </w:rPr>
      </w:pPr>
      <w:r w:rsidRPr="003E4292">
        <w:rPr>
          <w:rFonts w:ascii="Times New Roman" w:hAnsi="Times New Roman"/>
        </w:rPr>
        <w:t>-nr9 – pracownia</w:t>
      </w:r>
      <w:r w:rsidR="003E4292" w:rsidRPr="003E4292">
        <w:rPr>
          <w:rFonts w:ascii="Times New Roman" w:hAnsi="Times New Roman"/>
        </w:rPr>
        <w:t xml:space="preserve"> obróbki cieplnej i plastycznej,</w:t>
      </w:r>
    </w:p>
    <w:p w:rsidR="003E4292" w:rsidRDefault="008567E8" w:rsidP="008567E8">
      <w:pPr>
        <w:spacing w:line="276" w:lineRule="auto"/>
        <w:ind w:left="285" w:right="-1" w:firstLine="424"/>
        <w:jc w:val="both"/>
        <w:rPr>
          <w:rFonts w:ascii="Times New Roman" w:hAnsi="Times New Roman"/>
        </w:rPr>
      </w:pPr>
      <w:r w:rsidRPr="003E4292">
        <w:rPr>
          <w:rFonts w:ascii="Times New Roman" w:hAnsi="Times New Roman"/>
        </w:rPr>
        <w:t xml:space="preserve">-nr21 pracownia </w:t>
      </w:r>
      <w:r w:rsidR="003E4292" w:rsidRPr="003E4292">
        <w:rPr>
          <w:rFonts w:ascii="Times New Roman" w:hAnsi="Times New Roman"/>
        </w:rPr>
        <w:t>naprawy i obsługi pojazdów samochodowych.</w:t>
      </w:r>
    </w:p>
    <w:p w:rsidR="005055EC" w:rsidRDefault="005055EC" w:rsidP="00314650">
      <w:pPr>
        <w:spacing w:line="276" w:lineRule="auto"/>
        <w:ind w:left="709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 pomieszczeń zewnętrznych ( 2;3</w:t>
      </w:r>
      <w:r w:rsidR="00314650">
        <w:rPr>
          <w:rFonts w:ascii="Times New Roman" w:hAnsi="Times New Roman"/>
        </w:rPr>
        <w:t xml:space="preserve">; 4;5; 22;23;24;25;26) w stolarce okiennej zamontować nawiewniki okienne </w:t>
      </w:r>
      <w:proofErr w:type="spellStart"/>
      <w:r w:rsidR="00314650">
        <w:rPr>
          <w:rFonts w:ascii="Times New Roman" w:hAnsi="Times New Roman"/>
        </w:rPr>
        <w:t>higrosterowane</w:t>
      </w:r>
      <w:proofErr w:type="spellEnd"/>
      <w:r w:rsidR="00314650">
        <w:rPr>
          <w:rFonts w:ascii="Times New Roman" w:hAnsi="Times New Roman"/>
        </w:rPr>
        <w:t xml:space="preserve"> oraz wywietrzaki dachowe.</w:t>
      </w:r>
    </w:p>
    <w:p w:rsidR="00314650" w:rsidRPr="003E4292" w:rsidRDefault="00314650" w:rsidP="00314650">
      <w:pPr>
        <w:spacing w:line="276" w:lineRule="auto"/>
        <w:ind w:left="709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Nawiew powietrza dla pomieszczeń „wewnętrznych” prowadzić rurami </w:t>
      </w:r>
      <w:proofErr w:type="spellStart"/>
      <w:r>
        <w:rPr>
          <w:rFonts w:ascii="Times New Roman" w:hAnsi="Times New Roman"/>
        </w:rPr>
        <w:t>spiro</w:t>
      </w:r>
      <w:proofErr w:type="spellEnd"/>
      <w:r>
        <w:rPr>
          <w:rFonts w:ascii="Times New Roman" w:hAnsi="Times New Roman"/>
        </w:rPr>
        <w:t xml:space="preserve">, odrębnie dla każdego z pomieszczeń ( schemat na załączniku nr  </w:t>
      </w:r>
      <w:r w:rsidR="003336B1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) kanały prowadzić w przestrzeni nad sufitem podwieszonym. </w:t>
      </w:r>
    </w:p>
    <w:p w:rsidR="003E4292" w:rsidRPr="003E4292" w:rsidRDefault="003E4292" w:rsidP="00242DEF">
      <w:pPr>
        <w:pStyle w:val="Akapitzlist"/>
        <w:numPr>
          <w:ilvl w:val="0"/>
          <w:numId w:val="7"/>
        </w:numPr>
        <w:spacing w:line="276" w:lineRule="auto"/>
        <w:ind w:left="709" w:right="-1" w:hanging="425"/>
        <w:jc w:val="both"/>
        <w:rPr>
          <w:b/>
          <w:sz w:val="22"/>
          <w:szCs w:val="22"/>
        </w:rPr>
      </w:pPr>
      <w:r w:rsidRPr="003E4292">
        <w:rPr>
          <w:sz w:val="22"/>
          <w:szCs w:val="22"/>
        </w:rPr>
        <w:t xml:space="preserve">W pomieszczeniach 6,9, 21 należy wykonać </w:t>
      </w:r>
      <w:r w:rsidRPr="005055EC">
        <w:rPr>
          <w:sz w:val="22"/>
          <w:szCs w:val="22"/>
          <w:u w:val="single"/>
        </w:rPr>
        <w:t>wentylację mechaniczną</w:t>
      </w:r>
      <w:r w:rsidRPr="003E4292">
        <w:rPr>
          <w:sz w:val="22"/>
          <w:szCs w:val="22"/>
        </w:rPr>
        <w:t xml:space="preserve"> zgodnie załączoną dokumentacją – wentylacja mechaniczna. Wykonawca będzie zobowiązany do wykonania projektu wykonawczego w szczególności konstrukcji wsporczej ( projekt wraz z realizacją) dla założonych central –</w:t>
      </w:r>
      <w:proofErr w:type="spellStart"/>
      <w:r w:rsidRPr="003E4292">
        <w:rPr>
          <w:sz w:val="22"/>
          <w:szCs w:val="22"/>
        </w:rPr>
        <w:t>nawiewno</w:t>
      </w:r>
      <w:proofErr w:type="spellEnd"/>
      <w:r w:rsidRPr="003E4292">
        <w:rPr>
          <w:sz w:val="22"/>
          <w:szCs w:val="22"/>
        </w:rPr>
        <w:t xml:space="preserve">-wywiewnych. </w:t>
      </w:r>
    </w:p>
    <w:p w:rsidR="0036091E" w:rsidRPr="003E4292" w:rsidRDefault="0036091E" w:rsidP="0036091E">
      <w:pPr>
        <w:spacing w:after="120"/>
        <w:ind w:left="360"/>
        <w:jc w:val="both"/>
        <w:rPr>
          <w:rFonts w:ascii="Times New Roman" w:hAnsi="Times New Roman"/>
          <w:sz w:val="18"/>
          <w:szCs w:val="18"/>
        </w:rPr>
      </w:pPr>
    </w:p>
    <w:p w:rsidR="0036091E" w:rsidRDefault="0036091E" w:rsidP="0036091E"/>
    <w:p w:rsidR="000C13D4" w:rsidRDefault="000C13D4" w:rsidP="000C13D4">
      <w:pPr>
        <w:ind w:left="2124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Opracowała : </w:t>
      </w:r>
    </w:p>
    <w:p w:rsidR="000C13D4" w:rsidRDefault="000C13D4" w:rsidP="000C13D4">
      <w:pPr>
        <w:ind w:left="4956"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Małgorzata Dymek </w:t>
      </w:r>
    </w:p>
    <w:p w:rsidR="000C13D4" w:rsidRDefault="000C13D4" w:rsidP="000C13D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Kierownik Wydziału Promocji i Polityki Regionalnej </w:t>
      </w:r>
    </w:p>
    <w:p w:rsidR="000C13D4" w:rsidRDefault="000C13D4" w:rsidP="000C13D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Starostwa Powiatowego w Pińczowie</w:t>
      </w:r>
    </w:p>
    <w:p w:rsidR="00F52291" w:rsidRDefault="00F52291"/>
    <w:sectPr w:rsidR="00F52291" w:rsidSect="00404B9E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49" w:rsidRDefault="003F1F49" w:rsidP="00404B9E">
      <w:r>
        <w:separator/>
      </w:r>
    </w:p>
  </w:endnote>
  <w:endnote w:type="continuationSeparator" w:id="0">
    <w:p w:rsidR="003F1F49" w:rsidRDefault="003F1F49" w:rsidP="0040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Arial"/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9E" w:rsidRPr="00405335" w:rsidRDefault="00404B9E" w:rsidP="00404B9E">
    <w:pPr>
      <w:pStyle w:val="Stopka"/>
      <w:ind w:left="709" w:hanging="709"/>
      <w:jc w:val="center"/>
      <w:rPr>
        <w:i/>
        <w:color w:val="808080" w:themeColor="background1" w:themeShade="80"/>
        <w:sz w:val="20"/>
        <w:szCs w:val="20"/>
      </w:rPr>
    </w:pPr>
    <w:r w:rsidRPr="00405335">
      <w:rPr>
        <w:color w:val="808080" w:themeColor="background1" w:themeShade="80"/>
        <w:sz w:val="20"/>
        <w:szCs w:val="20"/>
      </w:rPr>
      <w:t xml:space="preserve">Projekt: </w:t>
    </w:r>
    <w:r w:rsidRPr="00405335">
      <w:rPr>
        <w:i/>
        <w:color w:val="808080" w:themeColor="background1" w:themeShade="80"/>
        <w:sz w:val="20"/>
        <w:szCs w:val="20"/>
      </w:rPr>
      <w:t xml:space="preserve">Zwiększenie jakości i efektywności kształcenia w szkołach dla których organem prowadzącym </w:t>
    </w:r>
  </w:p>
  <w:p w:rsidR="00404B9E" w:rsidRPr="00405335" w:rsidRDefault="00404B9E" w:rsidP="00404B9E">
    <w:pPr>
      <w:pStyle w:val="Stopka"/>
      <w:ind w:left="709" w:hanging="709"/>
      <w:jc w:val="center"/>
      <w:rPr>
        <w:color w:val="808080" w:themeColor="background1" w:themeShade="80"/>
        <w:sz w:val="20"/>
        <w:szCs w:val="20"/>
      </w:rPr>
    </w:pPr>
    <w:r w:rsidRPr="00405335">
      <w:rPr>
        <w:i/>
        <w:color w:val="808080" w:themeColor="background1" w:themeShade="80"/>
        <w:sz w:val="20"/>
        <w:szCs w:val="20"/>
      </w:rPr>
      <w:t>jest powiat pińczowski</w:t>
    </w:r>
    <w:r w:rsidRPr="00405335">
      <w:rPr>
        <w:color w:val="808080" w:themeColor="background1" w:themeShade="80"/>
        <w:sz w:val="20"/>
        <w:szCs w:val="20"/>
      </w:rPr>
      <w:t xml:space="preserve">    – realizacja robót budowlanych zadania nr 3   ZSZ                                     </w:t>
    </w:r>
  </w:p>
  <w:p w:rsidR="00404B9E" w:rsidRPr="00405335" w:rsidRDefault="00404B9E" w:rsidP="00404B9E">
    <w:pPr>
      <w:pStyle w:val="Stopka"/>
      <w:rPr>
        <w:sz w:val="20"/>
        <w:szCs w:val="20"/>
      </w:rPr>
    </w:pP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</w:p>
  <w:p w:rsidR="00404B9E" w:rsidRDefault="00404B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49" w:rsidRDefault="003F1F49" w:rsidP="00404B9E">
      <w:r>
        <w:separator/>
      </w:r>
    </w:p>
  </w:footnote>
  <w:footnote w:type="continuationSeparator" w:id="0">
    <w:p w:rsidR="003F1F49" w:rsidRDefault="003F1F49" w:rsidP="00404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4B9E" w:rsidTr="00ED7F8B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404B9E" w:rsidRPr="006C5A15" w:rsidRDefault="00404B9E" w:rsidP="00ED7F8B">
          <w:pPr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057161F6" wp14:editId="69C7CE5D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404B9E" w:rsidRPr="006C5A15" w:rsidRDefault="00404B9E" w:rsidP="00ED7F8B">
          <w:pPr>
            <w:ind w:left="48"/>
            <w:jc w:val="center"/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3144C83D" wp14:editId="36C288B4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404B9E" w:rsidRPr="006C5A15" w:rsidRDefault="00404B9E" w:rsidP="00ED7F8B">
          <w:pPr>
            <w:ind w:left="-1"/>
            <w:jc w:val="center"/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6003323D" wp14:editId="75AB279F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404B9E" w:rsidRPr="006C5A15" w:rsidRDefault="00404B9E" w:rsidP="00ED7F8B">
          <w:pPr>
            <w:ind w:right="-1"/>
            <w:jc w:val="right"/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421BFA52" wp14:editId="465EE37F">
                <wp:extent cx="14573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4B9E" w:rsidRDefault="00404B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6A"/>
    <w:multiLevelType w:val="hybridMultilevel"/>
    <w:tmpl w:val="B0F65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71581"/>
    <w:multiLevelType w:val="hybridMultilevel"/>
    <w:tmpl w:val="3B7EC976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A66D6"/>
    <w:multiLevelType w:val="hybridMultilevel"/>
    <w:tmpl w:val="DFA68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D1564"/>
    <w:multiLevelType w:val="hybridMultilevel"/>
    <w:tmpl w:val="8EF24EB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2D1B0D"/>
    <w:multiLevelType w:val="multilevel"/>
    <w:tmpl w:val="0AF0E87C"/>
    <w:lvl w:ilvl="0">
      <w:start w:val="3"/>
      <w:numFmt w:val="decimal"/>
      <w:lvlText w:val="%1"/>
      <w:lvlJc w:val="left"/>
      <w:pPr>
        <w:ind w:left="360" w:hanging="360"/>
      </w:pPr>
      <w:rPr>
        <w:rFonts w:eastAsia="ArialNarrow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Narrow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Narrow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Narrow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Narrow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Narrow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Narrow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ArialNarrow"/>
      </w:rPr>
    </w:lvl>
  </w:abstractNum>
  <w:abstractNum w:abstractNumId="5">
    <w:nsid w:val="62B1650A"/>
    <w:multiLevelType w:val="hybridMultilevel"/>
    <w:tmpl w:val="DFA68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F3527"/>
    <w:multiLevelType w:val="hybridMultilevel"/>
    <w:tmpl w:val="CEFA069C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14E81"/>
    <w:multiLevelType w:val="hybridMultilevel"/>
    <w:tmpl w:val="BE708944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1E"/>
    <w:rsid w:val="000262E9"/>
    <w:rsid w:val="000C13D4"/>
    <w:rsid w:val="001A112B"/>
    <w:rsid w:val="00242DEF"/>
    <w:rsid w:val="00245978"/>
    <w:rsid w:val="002A1BCD"/>
    <w:rsid w:val="00314650"/>
    <w:rsid w:val="003336B1"/>
    <w:rsid w:val="0036091E"/>
    <w:rsid w:val="003E4292"/>
    <w:rsid w:val="003F1F49"/>
    <w:rsid w:val="00404B9E"/>
    <w:rsid w:val="005055EC"/>
    <w:rsid w:val="00580237"/>
    <w:rsid w:val="005D28C4"/>
    <w:rsid w:val="00626BD8"/>
    <w:rsid w:val="00695902"/>
    <w:rsid w:val="008567E8"/>
    <w:rsid w:val="00992A3F"/>
    <w:rsid w:val="00B5390B"/>
    <w:rsid w:val="00D128DB"/>
    <w:rsid w:val="00F5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91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6091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6091E"/>
    <w:pPr>
      <w:suppressAutoHyphens/>
      <w:ind w:left="720"/>
    </w:pPr>
    <w:rPr>
      <w:rFonts w:ascii="Times New Roman" w:hAnsi="Times New Roman"/>
      <w:kern w:val="2"/>
      <w:sz w:val="20"/>
      <w:szCs w:val="20"/>
      <w:lang w:eastAsia="ar-SA"/>
    </w:rPr>
  </w:style>
  <w:style w:type="paragraph" w:customStyle="1" w:styleId="Standard">
    <w:name w:val="Standard"/>
    <w:rsid w:val="0036091E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404B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B9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4B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B9E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B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91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6091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6091E"/>
    <w:pPr>
      <w:suppressAutoHyphens/>
      <w:ind w:left="720"/>
    </w:pPr>
    <w:rPr>
      <w:rFonts w:ascii="Times New Roman" w:hAnsi="Times New Roman"/>
      <w:kern w:val="2"/>
      <w:sz w:val="20"/>
      <w:szCs w:val="20"/>
      <w:lang w:eastAsia="ar-SA"/>
    </w:rPr>
  </w:style>
  <w:style w:type="paragraph" w:customStyle="1" w:styleId="Standard">
    <w:name w:val="Standard"/>
    <w:rsid w:val="0036091E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404B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B9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4B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B9E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59C6-B190-46D9-9C66-925A739F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11</cp:revision>
  <cp:lastPrinted>2018-05-23T06:04:00Z</cp:lastPrinted>
  <dcterms:created xsi:type="dcterms:W3CDTF">2018-05-18T11:48:00Z</dcterms:created>
  <dcterms:modified xsi:type="dcterms:W3CDTF">2018-05-23T06:06:00Z</dcterms:modified>
</cp:coreProperties>
</file>